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EB0" w:rsidRDefault="0091741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68950" cy="8186057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831" r="-8702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818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1741A" w:rsidRDefault="0091741A"/>
    <w:p w:rsidR="0091741A" w:rsidRDefault="0091741A"/>
    <w:p w:rsidR="0091741A" w:rsidRDefault="0091741A" w:rsidP="0091741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741A" w:rsidRDefault="0091741A" w:rsidP="0091741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91741A" w:rsidRDefault="0091741A" w:rsidP="0091741A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Учебный план АООП (вариант </w:t>
      </w:r>
      <w:r w:rsidRPr="00E829A5">
        <w:rPr>
          <w:rFonts w:ascii="Times New Roman" w:hAnsi="Times New Roman"/>
          <w:sz w:val="28"/>
          <w:szCs w:val="28"/>
          <w:lang w:eastAsia="ru-RU"/>
        </w:rPr>
        <w:t>2</w:t>
      </w:r>
      <w:r>
        <w:rPr>
          <w:rFonts w:ascii="Times New Roman" w:hAnsi="Times New Roman"/>
          <w:sz w:val="28"/>
          <w:szCs w:val="28"/>
          <w:lang w:eastAsia="ru-RU"/>
        </w:rPr>
        <w:t xml:space="preserve">) для обучающихся с умеренной, тяжелой, глубокой умственной отсталостью (интеллектуальными нарушениями), с тяжелыми и множественными нарушениями развития (далее – учебный план) обеспечивает введение в действие и реализацию требований Стандарта, определяет общий объем нагрузки и максимальный объем учебной нагрузки обучающихся, состав и структуру образовательных областей, учебных предметов по годам обучения.  </w:t>
      </w:r>
    </w:p>
    <w:p w:rsidR="0091741A" w:rsidRDefault="0091741A" w:rsidP="0091741A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Вариант 2 АООП обучающихся с умственной отсталостью (нарушениями интеллекта) может включать как один, так и несколько учебных планов. Специальная индивидуальная программа развития (</w:t>
      </w:r>
      <w:r>
        <w:rPr>
          <w:rFonts w:ascii="Times New Roman" w:hAnsi="Times New Roman"/>
          <w:sz w:val="28"/>
          <w:szCs w:val="28"/>
        </w:rPr>
        <w:t xml:space="preserve">СИПР), разрабатываемая образовательной организацией на основе </w:t>
      </w:r>
      <w:r>
        <w:rPr>
          <w:rFonts w:ascii="Times New Roman" w:hAnsi="Times New Roman"/>
          <w:sz w:val="28"/>
          <w:szCs w:val="28"/>
          <w:lang w:eastAsia="ru-RU"/>
        </w:rPr>
        <w:t>АООП,</w:t>
      </w:r>
      <w:r>
        <w:rPr>
          <w:rFonts w:ascii="Times New Roman" w:hAnsi="Times New Roman"/>
          <w:sz w:val="28"/>
          <w:szCs w:val="28"/>
        </w:rPr>
        <w:t xml:space="preserve"> включает индивидуальный учебный план (ИУП), содержащий предметные области, предметы и коррекционные курсы, которые соответствуют особым образовательным возможностям и потребностям конкретного обучающегося. Общий объём нагрузки, включенной в ИУП, не может превышает объем, предусмотренный учебным планом </w:t>
      </w:r>
      <w:r>
        <w:rPr>
          <w:rFonts w:ascii="Times New Roman" w:hAnsi="Times New Roman"/>
          <w:sz w:val="28"/>
          <w:szCs w:val="28"/>
          <w:lang w:eastAsia="ru-RU"/>
        </w:rPr>
        <w:t xml:space="preserve">АООП. </w:t>
      </w:r>
    </w:p>
    <w:p w:rsidR="0091741A" w:rsidRDefault="0091741A" w:rsidP="0091741A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Формы организации образовательного процесса, чередование учебной и внеурочной деятельности в рамках реализации АООП образования определяет образовательная организация.</w:t>
      </w:r>
    </w:p>
    <w:p w:rsidR="0091741A" w:rsidRDefault="0091741A" w:rsidP="0091741A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Учебные планы обеспечивают возможность обучения на государственных языках субъектов Российской Федерации, а также возможность их изучения, в случаях, предусмотренных законодательством Российской Федерации в области образования, и устанавливают количество занятий, отводимых на их изучение, по классам (годам) обучения.</w:t>
      </w:r>
    </w:p>
    <w:p w:rsidR="0091741A" w:rsidRDefault="0091741A" w:rsidP="0091741A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Примерный учебный план организации, реализующей вариант 2 АООП, включает две части: </w:t>
      </w:r>
    </w:p>
    <w:p w:rsidR="0091741A" w:rsidRDefault="0091741A" w:rsidP="0091741A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 – обязательная часть, включает: </w:t>
      </w:r>
    </w:p>
    <w:p w:rsidR="0091741A" w:rsidRDefault="0091741A" w:rsidP="0091741A">
      <w:pPr>
        <w:pStyle w:val="a8"/>
        <w:numPr>
          <w:ilvl w:val="0"/>
          <w:numId w:val="1"/>
        </w:numPr>
        <w:suppressAutoHyphens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шесть образовательных областей, представленных десятью учебными предметами;</w:t>
      </w:r>
    </w:p>
    <w:p w:rsidR="0091741A" w:rsidRDefault="0091741A" w:rsidP="0091741A">
      <w:pPr>
        <w:pStyle w:val="a8"/>
        <w:numPr>
          <w:ilvl w:val="0"/>
          <w:numId w:val="1"/>
        </w:numPr>
        <w:suppressAutoHyphens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коррекционно-развивающие занятия, проводимые учителем-логопедом, учителем или учителем-дефектологом;    </w:t>
      </w:r>
    </w:p>
    <w:p w:rsidR="0091741A" w:rsidRDefault="0091741A" w:rsidP="0091741A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– часть, формируемая участниками образовательного процесса, включает:</w:t>
      </w:r>
    </w:p>
    <w:p w:rsidR="0091741A" w:rsidRDefault="0091741A" w:rsidP="0091741A">
      <w:pPr>
        <w:pStyle w:val="a8"/>
        <w:numPr>
          <w:ilvl w:val="0"/>
          <w:numId w:val="2"/>
        </w:numPr>
        <w:suppressAutoHyphens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коррекционные курсы, проводимые различными специалистами;</w:t>
      </w:r>
    </w:p>
    <w:p w:rsidR="0091741A" w:rsidRDefault="0091741A" w:rsidP="0091741A">
      <w:pPr>
        <w:pStyle w:val="a8"/>
        <w:numPr>
          <w:ilvl w:val="0"/>
          <w:numId w:val="2"/>
        </w:numPr>
        <w:suppressAutoHyphens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внеурочные мероприятия. </w:t>
      </w:r>
    </w:p>
    <w:p w:rsidR="0091741A" w:rsidRDefault="0091741A" w:rsidP="0091741A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организации образования на основе СИПР индивидуальная недельная нагрузка обучающегося может варьироваться. Так, с учетом примерного учебного плана организация, реализующая вариант </w:t>
      </w:r>
      <w:r w:rsidRPr="00E829A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АООП, составляет ИУП для каждого обучающегося, в котором определен индивидуальный набор учебных предметов и коррекционных курсов с указанием объема учебной нагрузки. Различия в индивидуальных учебных планах объясняются разнообразием образовательных потребностей, индивидуальных возможностей и особенностей развития обучающихся. В индивидуальных учебных планах детей с наиболее тяжелыми нарушениями развития, как правило, преобладают занятия коррекционной направленности. У детей с менее выраженными нарушениями развития больший объём учебной нагрузки распределится на предметные области. </w:t>
      </w:r>
      <w:r w:rsidRPr="00893A15">
        <w:rPr>
          <w:rFonts w:ascii="Times New Roman" w:hAnsi="Times New Roman"/>
          <w:sz w:val="28"/>
          <w:szCs w:val="28"/>
        </w:rPr>
        <w:t>Для детей, особые образовательные потребности которых  не позволяют осваивать предметы основной части учебного плана АООП, учебная нагрузка для СИПР формируется следующим образом: увеличивается количество часов коррекционных курсов и добавляются часы коррекционно-развивающих занятий в пределах максимально допустимой нагрузки, установленной учебным планом (в соответствии с п. 2.6. приложения соответствующего ФГОС).</w:t>
      </w:r>
      <w:r>
        <w:rPr>
          <w:rFonts w:ascii="Times New Roman" w:hAnsi="Times New Roman"/>
          <w:sz w:val="28"/>
          <w:szCs w:val="28"/>
        </w:rPr>
        <w:t xml:space="preserve">Некоторые дети, испытывающие трудности адаптации к условиям обучения в группе, могут находиться в организации ограниченное время, объем их нагрузки также лимитируется индивидуальным учебным планом и отражается в расписании занятий.  </w:t>
      </w:r>
    </w:p>
    <w:p w:rsidR="0091741A" w:rsidRDefault="0091741A" w:rsidP="0091741A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Процесс обучения по предметам организуется в форме урока. Учитель проводит урок для состава всего класса или для группы учащихся, а также  индивидуальную работу с обучающимся в соответствии с расписанием уроков. </w:t>
      </w:r>
      <w:r w:rsidRPr="00CD26D4">
        <w:rPr>
          <w:rFonts w:ascii="Times New Roman" w:hAnsi="Times New Roman"/>
          <w:sz w:val="28"/>
          <w:szCs w:val="28"/>
        </w:rPr>
        <w:t>Продолжительность индивидуальных занятий не должна превышать 25 мин., фронтальных, групповых и подгрупповых занятий – не более 40 минут.</w:t>
      </w:r>
      <w:r>
        <w:rPr>
          <w:rFonts w:ascii="Times New Roman" w:hAnsi="Times New Roman"/>
          <w:sz w:val="28"/>
          <w:szCs w:val="28"/>
        </w:rPr>
        <w:t xml:space="preserve"> В учебном плане устанавливается количество учебных часов по предметам обучения на единицу обучающихся. Единицей обучающихся считается: один ученик (индивидуальная работа), группа (2 – 3 обучающихся), класс (все обучающиеся класса)</w:t>
      </w:r>
      <w:r>
        <w:rPr>
          <w:rStyle w:val="a5"/>
          <w:rFonts w:ascii="Times New Roman" w:hAnsi="Times New Roman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1741A" w:rsidRDefault="0091741A" w:rsidP="0091741A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действий, отражает потребность в них «среднего» ученика. С учетом расширения знаний и формирующегося опыта к старшему школьному возрасту часы на ряд предметов практического содержания увеличиваются.</w:t>
      </w:r>
    </w:p>
    <w:p w:rsidR="0091741A" w:rsidRDefault="0091741A" w:rsidP="0091741A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Коррекционные курсы реализуются, как правило, в форме индивидуальных занятий. Выбор дисциплин коррекционно-развивающей направленности для ин</w:t>
      </w:r>
      <w:r>
        <w:rPr>
          <w:rFonts w:ascii="Times New Roman" w:hAnsi="Times New Roman"/>
          <w:caps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hAnsi="Times New Roman"/>
          <w:caps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hAnsi="Times New Roman"/>
          <w:caps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дуальных и групповых занятий, их количественное соотношение осуществляется об</w:t>
      </w:r>
      <w:r>
        <w:rPr>
          <w:rFonts w:ascii="Times New Roman" w:hAnsi="Times New Roman"/>
          <w:caps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caps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hAnsi="Times New Roman"/>
          <w:caps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caps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тель</w:t>
      </w:r>
      <w:r>
        <w:rPr>
          <w:rFonts w:ascii="Times New Roman" w:hAnsi="Times New Roman"/>
          <w:caps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ной организацией самостоятельно, исходя из особенностей развития обу</w:t>
      </w:r>
      <w:r>
        <w:rPr>
          <w:rFonts w:ascii="Times New Roman" w:hAnsi="Times New Roman"/>
          <w:sz w:val="28"/>
          <w:szCs w:val="28"/>
        </w:rPr>
        <w:softHyphen/>
        <w:t>чающихся с умственной отсталостью и на основании рекомендаций пси</w:t>
      </w:r>
      <w:r>
        <w:rPr>
          <w:rFonts w:ascii="Times New Roman" w:hAnsi="Times New Roman"/>
          <w:sz w:val="28"/>
          <w:szCs w:val="28"/>
        </w:rPr>
        <w:softHyphen/>
        <w:t>хо</w:t>
      </w:r>
      <w:r>
        <w:rPr>
          <w:rFonts w:ascii="Times New Roman" w:hAnsi="Times New Roman"/>
          <w:caps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caps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го-медико-педагогической комиссии/консилиума и индивидуальной программы ре</w:t>
      </w:r>
      <w:r>
        <w:rPr>
          <w:rFonts w:ascii="Times New Roman" w:hAnsi="Times New Roman"/>
          <w:caps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caps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би</w:t>
      </w:r>
      <w:r>
        <w:rPr>
          <w:rFonts w:ascii="Times New Roman" w:hAnsi="Times New Roman"/>
          <w:caps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caps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 xml:space="preserve">тации инвалида. </w:t>
      </w:r>
      <w:r w:rsidRPr="005811CE">
        <w:rPr>
          <w:rFonts w:ascii="Times New Roman" w:hAnsi="Times New Roman"/>
          <w:sz w:val="28"/>
          <w:szCs w:val="28"/>
        </w:rPr>
        <w:t>Продолжительность коррекционного занятия варьируется с учетом психофизического состояния ребенка до 25 минут.</w:t>
      </w:r>
    </w:p>
    <w:p w:rsidR="0091741A" w:rsidRDefault="0091741A" w:rsidP="0091741A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часть, формируемую участниками образовательных отношений, входит и внеурочная деятельность, которая направлена на </w:t>
      </w:r>
      <w:r>
        <w:rPr>
          <w:rFonts w:ascii="Times New Roman" w:hAnsi="Times New Roman"/>
          <w:spacing w:val="2"/>
          <w:sz w:val="28"/>
          <w:szCs w:val="28"/>
        </w:rPr>
        <w:t>развитие лич</w:t>
      </w:r>
      <w:r>
        <w:rPr>
          <w:rFonts w:ascii="Times New Roman" w:hAnsi="Times New Roman"/>
          <w:spacing w:val="2"/>
          <w:sz w:val="28"/>
          <w:szCs w:val="28"/>
        </w:rPr>
        <w:softHyphen/>
        <w:t>но</w:t>
      </w:r>
      <w:r>
        <w:rPr>
          <w:rFonts w:ascii="Times New Roman" w:hAnsi="Times New Roman"/>
          <w:spacing w:val="2"/>
          <w:sz w:val="28"/>
          <w:szCs w:val="28"/>
        </w:rPr>
        <w:softHyphen/>
        <w:t>сти развитие лич</w:t>
      </w:r>
      <w:r>
        <w:rPr>
          <w:rFonts w:ascii="Times New Roman" w:hAnsi="Times New Roman"/>
          <w:spacing w:val="2"/>
          <w:sz w:val="28"/>
          <w:szCs w:val="28"/>
        </w:rPr>
        <w:softHyphen/>
        <w:t>но</w:t>
      </w:r>
      <w:r>
        <w:rPr>
          <w:rFonts w:ascii="Times New Roman" w:hAnsi="Times New Roman"/>
          <w:spacing w:val="2"/>
          <w:sz w:val="28"/>
          <w:szCs w:val="28"/>
        </w:rPr>
        <w:softHyphen/>
        <w:t xml:space="preserve">сти обучающегося средствами физического, нравственного, эстетического, трудового воспитания, а также на расширение контактов обучающихся с обычно развивающимися сверстниками и взаимодействие с </w:t>
      </w:r>
      <w:r>
        <w:rPr>
          <w:rFonts w:ascii="Times New Roman" w:hAnsi="Times New Roman"/>
          <w:spacing w:val="2"/>
          <w:sz w:val="28"/>
          <w:szCs w:val="28"/>
        </w:rPr>
        <w:lastRenderedPageBreak/>
        <w:t>обществом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pacing w:val="2"/>
          <w:sz w:val="28"/>
          <w:szCs w:val="28"/>
        </w:rPr>
        <w:t>Организация внеурочной воспитательной работы яв</w:t>
      </w:r>
      <w:r>
        <w:rPr>
          <w:rFonts w:ascii="Times New Roman" w:hAnsi="Times New Roman"/>
          <w:spacing w:val="2"/>
          <w:sz w:val="28"/>
          <w:szCs w:val="28"/>
        </w:rPr>
        <w:softHyphen/>
        <w:t>ля</w:t>
      </w:r>
      <w:r>
        <w:rPr>
          <w:rFonts w:ascii="Times New Roman" w:hAnsi="Times New Roman"/>
          <w:spacing w:val="2"/>
          <w:sz w:val="28"/>
          <w:szCs w:val="28"/>
        </w:rPr>
        <w:softHyphen/>
        <w:t>ет</w:t>
      </w:r>
      <w:r>
        <w:rPr>
          <w:rFonts w:ascii="Times New Roman" w:hAnsi="Times New Roman"/>
          <w:spacing w:val="2"/>
          <w:sz w:val="28"/>
          <w:szCs w:val="28"/>
        </w:rPr>
        <w:softHyphen/>
        <w:t>ся неотъемлемой частью образовательного процесса в образовательной ор</w:t>
      </w:r>
      <w:r>
        <w:rPr>
          <w:rFonts w:ascii="Times New Roman" w:hAnsi="Times New Roman"/>
          <w:spacing w:val="2"/>
          <w:sz w:val="28"/>
          <w:szCs w:val="28"/>
        </w:rPr>
        <w:softHyphen/>
        <w:t>га</w:t>
      </w:r>
      <w:r>
        <w:rPr>
          <w:rFonts w:ascii="Times New Roman" w:hAnsi="Times New Roman"/>
          <w:spacing w:val="2"/>
          <w:sz w:val="28"/>
          <w:szCs w:val="28"/>
        </w:rPr>
        <w:softHyphen/>
        <w:t xml:space="preserve">низации. </w:t>
      </w:r>
    </w:p>
    <w:p w:rsidR="0091741A" w:rsidRPr="003C681F" w:rsidRDefault="0091741A" w:rsidP="0091741A">
      <w:pPr>
        <w:pStyle w:val="a8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учебной недели в течение всех лет обучения – 5 дней. Обучение проходит в одну смену. Продолжительность учебного года составляет 33 недели для обучающихся в возрасте 7 лет (в </w:t>
      </w:r>
      <w:r>
        <w:rPr>
          <w:rFonts w:ascii="Times New Roman" w:hAnsi="Times New Roman"/>
          <w:spacing w:val="2"/>
          <w:sz w:val="28"/>
          <w:szCs w:val="28"/>
        </w:rPr>
        <w:t>1 дополнительном классе</w:t>
      </w:r>
      <w:r>
        <w:rPr>
          <w:rFonts w:ascii="Times New Roman" w:hAnsi="Times New Roman"/>
          <w:sz w:val="28"/>
          <w:szCs w:val="28"/>
        </w:rPr>
        <w:t xml:space="preserve">) и 34 недели для обучающихся остальных классов. Продолжительность каникул в течение учебного года составляет не менее 30 календарных дней, летом – не менее </w:t>
      </w:r>
      <w:r>
        <w:rPr>
          <w:rFonts w:ascii="Times New Roman" w:hAnsi="Times New Roman"/>
          <w:spacing w:val="2"/>
          <w:sz w:val="28"/>
          <w:szCs w:val="28"/>
        </w:rPr>
        <w:t xml:space="preserve">8 недель. Для обучающихся 1 доп. класса устанавливаются в </w:t>
      </w:r>
      <w:r>
        <w:rPr>
          <w:rFonts w:ascii="Times New Roman" w:hAnsi="Times New Roman"/>
          <w:sz w:val="28"/>
          <w:szCs w:val="28"/>
        </w:rPr>
        <w:t>течение года дополнительные не</w:t>
      </w:r>
      <w:r>
        <w:rPr>
          <w:rFonts w:ascii="Times New Roman" w:hAnsi="Times New Roman"/>
          <w:sz w:val="28"/>
          <w:szCs w:val="28"/>
        </w:rPr>
        <w:softHyphen/>
        <w:t>дельные каникулы.</w:t>
      </w:r>
    </w:p>
    <w:p w:rsidR="0091741A" w:rsidRDefault="0091741A" w:rsidP="0091741A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Время, отведённое на внеурочную деятельность (внеклассную воспитательную работу), не учитывается при определении максимально допустимой недельной нагрузки обучающихся, но учитывается при определении объёмов финансирования, направляемых на реализацию АООП.</w:t>
      </w:r>
    </w:p>
    <w:p w:rsidR="0091741A" w:rsidRDefault="0091741A" w:rsidP="0091741A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освоения АООП (вариант </w:t>
      </w:r>
      <w:r w:rsidRPr="00E829A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) обучающимися с умственной отсталостью составляет  13 лет. </w:t>
      </w:r>
    </w:p>
    <w:p w:rsidR="0091741A" w:rsidRDefault="0091741A" w:rsidP="0091741A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АООП в части трудового обучения осуществляется исходя из региональных условий, ориентированных на потребность в рабочих кадрах,  с учетом ин</w:t>
      </w:r>
      <w:r>
        <w:rPr>
          <w:rFonts w:ascii="Times New Roman" w:hAnsi="Times New Roman"/>
          <w:sz w:val="28"/>
          <w:szCs w:val="28"/>
        </w:rPr>
        <w:softHyphen/>
        <w:t>ди</w:t>
      </w:r>
      <w:r>
        <w:rPr>
          <w:rFonts w:ascii="Times New Roman" w:hAnsi="Times New Roman"/>
          <w:sz w:val="28"/>
          <w:szCs w:val="28"/>
        </w:rPr>
        <w:softHyphen/>
        <w:t>видуальных особенностей психофизического развития, здоровья, возможностей, а также интересов учащихся и их родителей (законных представителей) на основе выбора профиля труда, в том числе включающего в себя подготовку учащегося для ин</w:t>
      </w:r>
      <w:r>
        <w:rPr>
          <w:rFonts w:ascii="Times New Roman" w:hAnsi="Times New Roman"/>
          <w:sz w:val="28"/>
          <w:szCs w:val="28"/>
        </w:rPr>
        <w:softHyphen/>
        <w:t>ди</w:t>
      </w:r>
      <w:r>
        <w:rPr>
          <w:rFonts w:ascii="Times New Roman" w:hAnsi="Times New Roman"/>
          <w:sz w:val="28"/>
          <w:szCs w:val="28"/>
        </w:rPr>
        <w:softHyphen/>
        <w:t>ви</w:t>
      </w:r>
      <w:r>
        <w:rPr>
          <w:rFonts w:ascii="Times New Roman" w:hAnsi="Times New Roman"/>
          <w:sz w:val="28"/>
          <w:szCs w:val="28"/>
        </w:rPr>
        <w:softHyphen/>
        <w:t>дуальной трудовой деятельности.</w:t>
      </w:r>
    </w:p>
    <w:p w:rsidR="0091741A" w:rsidRDefault="0091741A" w:rsidP="0091741A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прилагаемых таблицах представлен годовой и недельный учебный план для варианта I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общего образования обучающихся с умственной отсталостью, рассчитанный на 13-летний период обучения (с 1 (дополнительного) по 4 и с 5 по 12 классы).</w:t>
      </w:r>
    </w:p>
    <w:p w:rsidR="0091741A" w:rsidRDefault="0091741A" w:rsidP="0091741A">
      <w:pPr>
        <w:pStyle w:val="a8"/>
        <w:jc w:val="center"/>
        <w:rPr>
          <w:rFonts w:ascii="Times New Roman" w:hAnsi="Times New Roman"/>
          <w:b/>
          <w:sz w:val="24"/>
        </w:rPr>
      </w:pPr>
    </w:p>
    <w:p w:rsidR="0091741A" w:rsidRDefault="0091741A" w:rsidP="0091741A">
      <w:pPr>
        <w:pStyle w:val="a8"/>
        <w:jc w:val="center"/>
        <w:rPr>
          <w:rFonts w:ascii="Times New Roman" w:hAnsi="Times New Roman"/>
          <w:b/>
          <w:sz w:val="24"/>
        </w:rPr>
      </w:pPr>
    </w:p>
    <w:p w:rsidR="0091741A" w:rsidRDefault="0091741A" w:rsidP="0091741A">
      <w:pPr>
        <w:pStyle w:val="a8"/>
        <w:jc w:val="center"/>
        <w:rPr>
          <w:rFonts w:ascii="Times New Roman" w:hAnsi="Times New Roman"/>
          <w:b/>
          <w:sz w:val="24"/>
        </w:rPr>
      </w:pPr>
    </w:p>
    <w:p w:rsidR="0091741A" w:rsidRDefault="0091741A" w:rsidP="0091741A">
      <w:pPr>
        <w:pStyle w:val="a8"/>
        <w:rPr>
          <w:rFonts w:ascii="Times New Roman" w:hAnsi="Times New Roman"/>
          <w:b/>
          <w:sz w:val="24"/>
        </w:rPr>
      </w:pPr>
    </w:p>
    <w:p w:rsidR="0091741A" w:rsidRPr="00DA4904" w:rsidRDefault="0091741A" w:rsidP="0091741A">
      <w:pPr>
        <w:pStyle w:val="a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</w:t>
      </w:r>
      <w:r w:rsidRPr="00DA4904">
        <w:rPr>
          <w:rFonts w:ascii="Times New Roman" w:hAnsi="Times New Roman"/>
          <w:b/>
          <w:sz w:val="24"/>
        </w:rPr>
        <w:t>одовой учебный план АООП (вариант 2)</w:t>
      </w:r>
      <w:r w:rsidRPr="00DA4904">
        <w:rPr>
          <w:rFonts w:ascii="Times New Roman" w:hAnsi="Times New Roman"/>
          <w:b/>
          <w:sz w:val="24"/>
        </w:rPr>
        <w:br/>
        <w:t>для обучающихся с умственной отсталостью (интеллектуальными нарушениями)</w:t>
      </w:r>
    </w:p>
    <w:p w:rsidR="0091741A" w:rsidRPr="00DA4904" w:rsidRDefault="0091741A" w:rsidP="0091741A">
      <w:pPr>
        <w:pStyle w:val="a8"/>
        <w:jc w:val="center"/>
        <w:rPr>
          <w:rFonts w:ascii="Times New Roman" w:hAnsi="Times New Roman"/>
          <w:b/>
          <w:sz w:val="24"/>
        </w:rPr>
      </w:pPr>
      <w:r w:rsidRPr="00DA4904">
        <w:rPr>
          <w:rFonts w:ascii="Times New Roman" w:hAnsi="Times New Roman"/>
          <w:b/>
          <w:sz w:val="24"/>
        </w:rPr>
        <w:t>1 (дополнительный) – 4 классы</w:t>
      </w:r>
    </w:p>
    <w:p w:rsidR="0091741A" w:rsidRPr="00DA4904" w:rsidRDefault="0091741A" w:rsidP="0091741A">
      <w:pPr>
        <w:pStyle w:val="a8"/>
        <w:jc w:val="center"/>
        <w:rPr>
          <w:b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2691"/>
        <w:gridCol w:w="996"/>
        <w:gridCol w:w="851"/>
        <w:gridCol w:w="850"/>
        <w:gridCol w:w="851"/>
        <w:gridCol w:w="850"/>
        <w:gridCol w:w="992"/>
      </w:tblGrid>
      <w:tr w:rsidR="0091741A" w:rsidRPr="00A92D68" w:rsidTr="007D104D">
        <w:trPr>
          <w:trHeight w:val="332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Предметные</w:t>
            </w: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 xml:space="preserve"> области</w:t>
            </w:r>
          </w:p>
        </w:tc>
        <w:tc>
          <w:tcPr>
            <w:tcW w:w="26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tl2br w:val="single" w:sz="4" w:space="0" w:color="auto"/>
            </w:tcBorders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741A" w:rsidRPr="00A92D68" w:rsidRDefault="0091741A" w:rsidP="007D104D">
            <w:pPr>
              <w:pStyle w:val="a8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 xml:space="preserve">Классы </w:t>
            </w: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 xml:space="preserve">Учебные </w:t>
            </w: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43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91741A" w:rsidRPr="00A92D68" w:rsidTr="007D104D">
        <w:trPr>
          <w:trHeight w:val="517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 xml:space="preserve"> доп.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 xml:space="preserve">I 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41A" w:rsidRPr="00A92D68" w:rsidTr="007D104D">
        <w:tc>
          <w:tcPr>
            <w:tcW w:w="10032" w:type="dxa"/>
            <w:gridSpan w:val="8"/>
            <w:shd w:val="clear" w:color="auto" w:fill="BFBFBF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2D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Pr="00A92D68">
              <w:rPr>
                <w:rFonts w:ascii="Times New Roman" w:hAnsi="Times New Roman"/>
                <w:i/>
                <w:sz w:val="24"/>
                <w:szCs w:val="24"/>
              </w:rPr>
              <w:t>. Обязательная часть</w:t>
            </w:r>
          </w:p>
        </w:tc>
      </w:tr>
      <w:tr w:rsidR="0091741A" w:rsidRPr="00A92D68" w:rsidTr="007D104D">
        <w:trPr>
          <w:trHeight w:val="577"/>
        </w:trPr>
        <w:tc>
          <w:tcPr>
            <w:tcW w:w="195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1. Язык и речевая практика</w:t>
            </w: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1.1 Речь и альтернативная коммуникация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439</w:t>
            </w:r>
          </w:p>
        </w:tc>
      </w:tr>
      <w:tr w:rsidR="0091741A" w:rsidRPr="00A92D68" w:rsidTr="007D104D">
        <w:tc>
          <w:tcPr>
            <w:tcW w:w="195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2. Математика</w:t>
            </w: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2.1.Математические представления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</w:tr>
      <w:tr w:rsidR="0091741A" w:rsidRPr="00A92D68" w:rsidTr="007D104D">
        <w:tc>
          <w:tcPr>
            <w:tcW w:w="1951" w:type="dxa"/>
            <w:vMerge w:val="restart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3. Окружающий мир</w:t>
            </w: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3.1 Окружающий природный  мир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</w:tr>
      <w:tr w:rsidR="0091741A" w:rsidRPr="00A92D68" w:rsidTr="007D104D">
        <w:trPr>
          <w:trHeight w:val="471"/>
        </w:trPr>
        <w:tc>
          <w:tcPr>
            <w:tcW w:w="1951" w:type="dxa"/>
            <w:vMerge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3.2 Человек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439</w:t>
            </w:r>
          </w:p>
        </w:tc>
      </w:tr>
      <w:tr w:rsidR="0091741A" w:rsidRPr="00A92D68" w:rsidTr="007D104D">
        <w:trPr>
          <w:trHeight w:val="423"/>
        </w:trPr>
        <w:tc>
          <w:tcPr>
            <w:tcW w:w="1951" w:type="dxa"/>
            <w:vMerge/>
            <w:vAlign w:val="center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3.3 Домоводство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</w:tr>
      <w:tr w:rsidR="0091741A" w:rsidRPr="00A92D68" w:rsidTr="007D104D">
        <w:trPr>
          <w:trHeight w:val="415"/>
        </w:trPr>
        <w:tc>
          <w:tcPr>
            <w:tcW w:w="1951" w:type="dxa"/>
            <w:vMerge/>
            <w:vAlign w:val="center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3.4. Окружающий социальный мир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</w:tr>
      <w:tr w:rsidR="0091741A" w:rsidRPr="00A92D68" w:rsidTr="007D104D">
        <w:trPr>
          <w:trHeight w:val="340"/>
        </w:trPr>
        <w:tc>
          <w:tcPr>
            <w:tcW w:w="1951" w:type="dxa"/>
            <w:vMerge w:val="restart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 xml:space="preserve">4. Искусство </w:t>
            </w: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4.1 Музыка и движение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</w:tr>
      <w:tr w:rsidR="0091741A" w:rsidRPr="00A92D68" w:rsidTr="007D104D">
        <w:trPr>
          <w:trHeight w:val="547"/>
        </w:trPr>
        <w:tc>
          <w:tcPr>
            <w:tcW w:w="1951" w:type="dxa"/>
            <w:vMerge/>
            <w:vAlign w:val="center"/>
            <w:hideMark/>
          </w:tcPr>
          <w:p w:rsidR="0091741A" w:rsidRPr="00A92D68" w:rsidRDefault="0091741A" w:rsidP="007D10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4.2 Изобразительная деятельность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507</w:t>
            </w:r>
          </w:p>
        </w:tc>
      </w:tr>
      <w:tr w:rsidR="0091741A" w:rsidRPr="00A92D68" w:rsidTr="007D104D">
        <w:trPr>
          <w:trHeight w:val="725"/>
        </w:trPr>
        <w:tc>
          <w:tcPr>
            <w:tcW w:w="195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5. Физическая культура</w:t>
            </w: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5.1 Адаптивная физкультура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</w:tr>
      <w:tr w:rsidR="0091741A" w:rsidRPr="00A92D68" w:rsidTr="007D104D">
        <w:trPr>
          <w:trHeight w:val="337"/>
        </w:trPr>
        <w:tc>
          <w:tcPr>
            <w:tcW w:w="195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6. Технологии</w:t>
            </w: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6.1 Профильный труд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1741A" w:rsidRPr="00A92D68" w:rsidTr="007D104D">
        <w:trPr>
          <w:trHeight w:val="325"/>
        </w:trPr>
        <w:tc>
          <w:tcPr>
            <w:tcW w:w="4642" w:type="dxa"/>
            <w:gridSpan w:val="2"/>
            <w:hideMark/>
          </w:tcPr>
          <w:p w:rsidR="0091741A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7. Коррекционно-развивающие занятия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1741A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Логопедическая коррекция</w:t>
            </w: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Игра. Игротерапия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</w:tr>
      <w:tr w:rsidR="0091741A" w:rsidRPr="00A92D68" w:rsidTr="007D104D">
        <w:trPr>
          <w:trHeight w:val="416"/>
        </w:trPr>
        <w:tc>
          <w:tcPr>
            <w:tcW w:w="4642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Итого 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660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680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680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748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748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3 516</w:t>
            </w:r>
          </w:p>
        </w:tc>
      </w:tr>
      <w:tr w:rsidR="0091741A" w:rsidRPr="00A92D68" w:rsidTr="007D104D">
        <w:tc>
          <w:tcPr>
            <w:tcW w:w="4642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660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680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680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748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748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3 516</w:t>
            </w:r>
          </w:p>
        </w:tc>
      </w:tr>
      <w:tr w:rsidR="0091741A" w:rsidRPr="00A92D68" w:rsidTr="007D104D">
        <w:tc>
          <w:tcPr>
            <w:tcW w:w="10032" w:type="dxa"/>
            <w:gridSpan w:val="8"/>
            <w:shd w:val="clear" w:color="auto" w:fill="BFBFBF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2D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A92D68">
              <w:rPr>
                <w:rFonts w:ascii="Times New Roman" w:hAnsi="Times New Roman"/>
                <w:i/>
                <w:sz w:val="24"/>
                <w:szCs w:val="24"/>
              </w:rPr>
              <w:t>. Часть, формируемая участниками образовательных отношений</w:t>
            </w:r>
          </w:p>
        </w:tc>
      </w:tr>
      <w:tr w:rsidR="0091741A" w:rsidRPr="00A92D68" w:rsidTr="007D104D">
        <w:tc>
          <w:tcPr>
            <w:tcW w:w="4642" w:type="dxa"/>
            <w:gridSpan w:val="2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Коррекционные курсы</w:t>
            </w:r>
          </w:p>
        </w:tc>
        <w:tc>
          <w:tcPr>
            <w:tcW w:w="996" w:type="dxa"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 xml:space="preserve"> доп.</w:t>
            </w:r>
          </w:p>
        </w:tc>
        <w:tc>
          <w:tcPr>
            <w:tcW w:w="851" w:type="dxa"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 xml:space="preserve">I </w:t>
            </w:r>
          </w:p>
        </w:tc>
        <w:tc>
          <w:tcPr>
            <w:tcW w:w="850" w:type="dxa"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851" w:type="dxa"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850" w:type="dxa"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992" w:type="dxa"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91741A" w:rsidRPr="00A92D68" w:rsidTr="007D104D">
        <w:tc>
          <w:tcPr>
            <w:tcW w:w="4642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1. Сенсорное развитие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507</w:t>
            </w:r>
          </w:p>
        </w:tc>
      </w:tr>
      <w:tr w:rsidR="0091741A" w:rsidRPr="00A92D68" w:rsidTr="007D104D">
        <w:tc>
          <w:tcPr>
            <w:tcW w:w="4642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2. Предметно-практические действия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507</w:t>
            </w:r>
          </w:p>
        </w:tc>
      </w:tr>
      <w:tr w:rsidR="0091741A" w:rsidRPr="00A92D68" w:rsidTr="007D104D">
        <w:tc>
          <w:tcPr>
            <w:tcW w:w="4642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3. Двигательное развитие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</w:tr>
      <w:tr w:rsidR="0091741A" w:rsidRPr="00A92D68" w:rsidTr="007D104D">
        <w:tc>
          <w:tcPr>
            <w:tcW w:w="4642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4. Альтернативная коммуникация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</w:tr>
      <w:tr w:rsidR="0091741A" w:rsidRPr="00A92D68" w:rsidTr="007D104D">
        <w:tc>
          <w:tcPr>
            <w:tcW w:w="4642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Итого коррекционные курсы</w:t>
            </w: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330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1 690</w:t>
            </w:r>
          </w:p>
        </w:tc>
      </w:tr>
      <w:tr w:rsidR="0091741A" w:rsidRPr="00A92D68" w:rsidTr="007D104D">
        <w:trPr>
          <w:trHeight w:val="900"/>
        </w:trPr>
        <w:tc>
          <w:tcPr>
            <w:tcW w:w="4642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Внеурочная деятельность 5 дней </w:t>
            </w:r>
            <w:r w:rsidRPr="00A92D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198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204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204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204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D68">
              <w:rPr>
                <w:rFonts w:ascii="Times New Roman" w:hAnsi="Times New Roman"/>
                <w:sz w:val="24"/>
                <w:szCs w:val="24"/>
              </w:rPr>
              <w:t>1 014</w:t>
            </w:r>
          </w:p>
        </w:tc>
      </w:tr>
      <w:tr w:rsidR="0091741A" w:rsidRPr="00A92D68" w:rsidTr="007D104D">
        <w:tc>
          <w:tcPr>
            <w:tcW w:w="4642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к финансированию</w:t>
            </w: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6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2D68">
              <w:rPr>
                <w:rFonts w:ascii="Times New Roman" w:hAnsi="Times New Roman"/>
                <w:b/>
                <w:sz w:val="24"/>
                <w:szCs w:val="24"/>
              </w:rPr>
              <w:t>1 188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1 224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1 224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1 292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1 292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6 220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1741A" w:rsidRDefault="0091741A" w:rsidP="0091741A">
      <w:pPr>
        <w:pStyle w:val="a8"/>
        <w:jc w:val="center"/>
        <w:rPr>
          <w:b/>
        </w:rPr>
      </w:pPr>
    </w:p>
    <w:p w:rsidR="0091741A" w:rsidRDefault="0091741A" w:rsidP="0091741A">
      <w:pPr>
        <w:pStyle w:val="a8"/>
        <w:jc w:val="center"/>
        <w:rPr>
          <w:rFonts w:ascii="Times New Roman" w:hAnsi="Times New Roman"/>
          <w:b/>
          <w:sz w:val="24"/>
        </w:rPr>
      </w:pPr>
    </w:p>
    <w:p w:rsidR="0091741A" w:rsidRDefault="0091741A" w:rsidP="0091741A">
      <w:pPr>
        <w:pStyle w:val="a8"/>
        <w:jc w:val="center"/>
        <w:rPr>
          <w:rFonts w:ascii="Times New Roman" w:hAnsi="Times New Roman"/>
          <w:b/>
          <w:sz w:val="24"/>
        </w:rPr>
      </w:pPr>
    </w:p>
    <w:p w:rsidR="0091741A" w:rsidRPr="00DA4904" w:rsidRDefault="0091741A" w:rsidP="0091741A">
      <w:pPr>
        <w:pStyle w:val="a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Н</w:t>
      </w:r>
      <w:r w:rsidRPr="00DA4904">
        <w:rPr>
          <w:rFonts w:ascii="Times New Roman" w:hAnsi="Times New Roman"/>
          <w:b/>
          <w:sz w:val="24"/>
        </w:rPr>
        <w:t>едельный учебный план АООП (вариант 2)</w:t>
      </w:r>
      <w:r w:rsidRPr="00DA4904">
        <w:rPr>
          <w:rFonts w:ascii="Times New Roman" w:hAnsi="Times New Roman"/>
          <w:b/>
          <w:sz w:val="24"/>
        </w:rPr>
        <w:br/>
        <w:t>для обучающихся с умственной отсталостью (интеллектуальными нарушениями)</w:t>
      </w:r>
    </w:p>
    <w:p w:rsidR="0091741A" w:rsidRPr="00DA4904" w:rsidRDefault="0091741A" w:rsidP="0091741A">
      <w:pPr>
        <w:pStyle w:val="a8"/>
        <w:jc w:val="center"/>
        <w:rPr>
          <w:rFonts w:ascii="Times New Roman" w:hAnsi="Times New Roman"/>
          <w:b/>
          <w:sz w:val="24"/>
          <w:lang w:val="en-US"/>
        </w:rPr>
      </w:pPr>
      <w:r w:rsidRPr="00DA4904">
        <w:rPr>
          <w:rFonts w:ascii="Times New Roman" w:hAnsi="Times New Roman"/>
          <w:b/>
          <w:sz w:val="24"/>
        </w:rPr>
        <w:t xml:space="preserve">1 </w:t>
      </w:r>
      <w:r w:rsidRPr="00DA4904">
        <w:rPr>
          <w:rFonts w:ascii="Times New Roman" w:hAnsi="Times New Roman"/>
          <w:b/>
          <w:sz w:val="24"/>
          <w:lang w:val="en-US"/>
        </w:rPr>
        <w:t>(</w:t>
      </w:r>
      <w:r w:rsidRPr="00DA4904">
        <w:rPr>
          <w:rFonts w:ascii="Times New Roman" w:hAnsi="Times New Roman"/>
          <w:b/>
          <w:sz w:val="24"/>
        </w:rPr>
        <w:t>дополнительный) – 4 классы</w:t>
      </w:r>
    </w:p>
    <w:p w:rsidR="0091741A" w:rsidRPr="00DA4904" w:rsidRDefault="0091741A" w:rsidP="0091741A">
      <w:pPr>
        <w:pStyle w:val="a8"/>
        <w:jc w:val="center"/>
        <w:rPr>
          <w:rFonts w:ascii="Times New Roman" w:hAnsi="Times New Roman"/>
          <w:b/>
          <w:sz w:val="24"/>
          <w:lang w:val="en-US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3"/>
        <w:gridCol w:w="2691"/>
        <w:gridCol w:w="709"/>
        <w:gridCol w:w="850"/>
        <w:gridCol w:w="851"/>
        <w:gridCol w:w="708"/>
        <w:gridCol w:w="851"/>
        <w:gridCol w:w="992"/>
      </w:tblGrid>
      <w:tr w:rsidR="0091741A" w:rsidRPr="00A92D68" w:rsidTr="007D104D">
        <w:trPr>
          <w:trHeight w:val="332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lang w:val="en-US"/>
              </w:rPr>
            </w:pP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  <w:lang w:val="en-US"/>
              </w:rPr>
              <w:t>Предметные</w:t>
            </w:r>
            <w:r w:rsidRPr="00A92D68">
              <w:rPr>
                <w:rFonts w:ascii="Times New Roman" w:hAnsi="Times New Roman"/>
                <w:b/>
              </w:rPr>
              <w:t xml:space="preserve"> области</w:t>
            </w:r>
          </w:p>
        </w:tc>
        <w:tc>
          <w:tcPr>
            <w:tcW w:w="26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tl2br w:val="single" w:sz="4" w:space="0" w:color="auto"/>
            </w:tcBorders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</w:rPr>
            </w:pPr>
          </w:p>
          <w:p w:rsidR="0091741A" w:rsidRPr="00A92D68" w:rsidRDefault="0091741A" w:rsidP="007D104D">
            <w:pPr>
              <w:pStyle w:val="a8"/>
              <w:jc w:val="right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 xml:space="preserve">Классы </w:t>
            </w: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 xml:space="preserve">Учебные </w:t>
            </w: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предметы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Количество часов в неделю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Всего</w:t>
            </w:r>
          </w:p>
        </w:tc>
      </w:tr>
      <w:tr w:rsidR="0091741A" w:rsidRPr="00A92D68" w:rsidTr="007D104D">
        <w:trPr>
          <w:trHeight w:val="517"/>
        </w:trPr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</w:p>
        </w:tc>
        <w:tc>
          <w:tcPr>
            <w:tcW w:w="26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  <w:lang w:val="en-US"/>
              </w:rPr>
              <w:t>I</w:t>
            </w:r>
            <w:r w:rsidRPr="00A92D68">
              <w:rPr>
                <w:rFonts w:ascii="Times New Roman" w:hAnsi="Times New Roman"/>
                <w:b/>
              </w:rPr>
              <w:t xml:space="preserve"> доп.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 xml:space="preserve">I 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708" w:type="dxa"/>
            <w:tcBorders>
              <w:top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</w:p>
        </w:tc>
      </w:tr>
      <w:tr w:rsidR="0091741A" w:rsidRPr="00A92D68" w:rsidTr="007D104D">
        <w:tc>
          <w:tcPr>
            <w:tcW w:w="9885" w:type="dxa"/>
            <w:gridSpan w:val="8"/>
            <w:shd w:val="clear" w:color="auto" w:fill="BFBFBF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i/>
              </w:rPr>
            </w:pPr>
            <w:r w:rsidRPr="00A92D68">
              <w:rPr>
                <w:rFonts w:ascii="Times New Roman" w:hAnsi="Times New Roman"/>
                <w:i/>
                <w:lang w:val="en-US"/>
              </w:rPr>
              <w:t>I</w:t>
            </w:r>
            <w:r w:rsidRPr="00A92D68">
              <w:rPr>
                <w:rFonts w:ascii="Times New Roman" w:hAnsi="Times New Roman"/>
                <w:i/>
              </w:rPr>
              <w:t>. Обязательная часть</w:t>
            </w:r>
          </w:p>
        </w:tc>
      </w:tr>
      <w:tr w:rsidR="0091741A" w:rsidRPr="00A92D68" w:rsidTr="007D104D">
        <w:tc>
          <w:tcPr>
            <w:tcW w:w="2233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1. Язык и речевая практика</w:t>
            </w: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1.1 Речь и альтернативная коммуникация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13</w:t>
            </w:r>
          </w:p>
        </w:tc>
      </w:tr>
      <w:tr w:rsidR="0091741A" w:rsidRPr="00A92D68" w:rsidTr="007D104D">
        <w:tc>
          <w:tcPr>
            <w:tcW w:w="2233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2. Математика</w:t>
            </w: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2.1.Математические представления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10</w:t>
            </w:r>
          </w:p>
        </w:tc>
      </w:tr>
      <w:tr w:rsidR="0091741A" w:rsidRPr="00A92D68" w:rsidTr="007D104D">
        <w:tc>
          <w:tcPr>
            <w:tcW w:w="2233" w:type="dxa"/>
            <w:vMerge w:val="restart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3. Окружающий мир</w:t>
            </w: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3.1 Окружающий природный  мир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10</w:t>
            </w:r>
          </w:p>
        </w:tc>
      </w:tr>
      <w:tr w:rsidR="0091741A" w:rsidRPr="00A92D68" w:rsidTr="007D104D">
        <w:trPr>
          <w:trHeight w:val="471"/>
        </w:trPr>
        <w:tc>
          <w:tcPr>
            <w:tcW w:w="2233" w:type="dxa"/>
            <w:vMerge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3.2 Человек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13</w:t>
            </w:r>
          </w:p>
        </w:tc>
      </w:tr>
      <w:tr w:rsidR="0091741A" w:rsidRPr="00A92D68" w:rsidTr="007D104D">
        <w:trPr>
          <w:trHeight w:val="423"/>
        </w:trPr>
        <w:tc>
          <w:tcPr>
            <w:tcW w:w="2233" w:type="dxa"/>
            <w:vMerge/>
            <w:vAlign w:val="center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3.3 Домоводство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6</w:t>
            </w:r>
          </w:p>
        </w:tc>
      </w:tr>
      <w:tr w:rsidR="0091741A" w:rsidRPr="00A92D68" w:rsidTr="007D104D">
        <w:trPr>
          <w:trHeight w:val="415"/>
        </w:trPr>
        <w:tc>
          <w:tcPr>
            <w:tcW w:w="2233" w:type="dxa"/>
            <w:vMerge/>
            <w:vAlign w:val="center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3.4. Окружающий социальный мир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7</w:t>
            </w:r>
          </w:p>
        </w:tc>
      </w:tr>
      <w:tr w:rsidR="0091741A" w:rsidRPr="00A92D68" w:rsidTr="007D104D">
        <w:trPr>
          <w:trHeight w:val="340"/>
        </w:trPr>
        <w:tc>
          <w:tcPr>
            <w:tcW w:w="2233" w:type="dxa"/>
            <w:vMerge w:val="restart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 xml:space="preserve">4. Искусство </w:t>
            </w: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4.1 Музыка и движение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10</w:t>
            </w:r>
          </w:p>
        </w:tc>
      </w:tr>
      <w:tr w:rsidR="0091741A" w:rsidRPr="00A92D68" w:rsidTr="007D104D">
        <w:trPr>
          <w:trHeight w:val="547"/>
        </w:trPr>
        <w:tc>
          <w:tcPr>
            <w:tcW w:w="2233" w:type="dxa"/>
            <w:vMerge/>
            <w:vAlign w:val="center"/>
            <w:hideMark/>
          </w:tcPr>
          <w:p w:rsidR="0091741A" w:rsidRPr="00A92D68" w:rsidRDefault="0091741A" w:rsidP="007D10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lang w:val="en-US"/>
              </w:rPr>
            </w:pPr>
            <w:r w:rsidRPr="00A92D68">
              <w:rPr>
                <w:rFonts w:ascii="Times New Roman" w:hAnsi="Times New Roman"/>
              </w:rPr>
              <w:t>4.2 Изобразительная деятельность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15</w:t>
            </w:r>
          </w:p>
        </w:tc>
      </w:tr>
      <w:tr w:rsidR="0091741A" w:rsidRPr="00A92D68" w:rsidTr="007D104D">
        <w:trPr>
          <w:trHeight w:val="725"/>
        </w:trPr>
        <w:tc>
          <w:tcPr>
            <w:tcW w:w="2233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5. Физическая культура</w:t>
            </w: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5.1 Адаптивная физкультура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10</w:t>
            </w:r>
          </w:p>
        </w:tc>
      </w:tr>
      <w:tr w:rsidR="0091741A" w:rsidRPr="00A92D68" w:rsidTr="007D104D">
        <w:trPr>
          <w:trHeight w:val="337"/>
        </w:trPr>
        <w:tc>
          <w:tcPr>
            <w:tcW w:w="2233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6. Технологии</w:t>
            </w:r>
          </w:p>
        </w:tc>
        <w:tc>
          <w:tcPr>
            <w:tcW w:w="2691" w:type="dxa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6.1 Профильный труд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-</w:t>
            </w:r>
          </w:p>
        </w:tc>
      </w:tr>
      <w:tr w:rsidR="0091741A" w:rsidRPr="00A92D68" w:rsidTr="007D104D">
        <w:trPr>
          <w:trHeight w:val="325"/>
        </w:trPr>
        <w:tc>
          <w:tcPr>
            <w:tcW w:w="4924" w:type="dxa"/>
            <w:gridSpan w:val="2"/>
            <w:hideMark/>
          </w:tcPr>
          <w:p w:rsidR="0091741A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7. Коррекционно-развивающие занятия</w:t>
            </w: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Логопедическая коррекция</w:t>
            </w: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Игра. Игротерапия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10</w:t>
            </w:r>
          </w:p>
        </w:tc>
      </w:tr>
      <w:tr w:rsidR="0091741A" w:rsidRPr="00A92D68" w:rsidTr="007D104D">
        <w:trPr>
          <w:trHeight w:val="416"/>
        </w:trPr>
        <w:tc>
          <w:tcPr>
            <w:tcW w:w="4924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iCs/>
              </w:rPr>
            </w:pPr>
            <w:r w:rsidRPr="00A92D68">
              <w:rPr>
                <w:rFonts w:ascii="Times New Roman" w:hAnsi="Times New Roman"/>
                <w:b/>
                <w:iCs/>
              </w:rPr>
              <w:t xml:space="preserve">Итого </w:t>
            </w: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iCs/>
              </w:rPr>
            </w:pP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104</w:t>
            </w:r>
          </w:p>
        </w:tc>
      </w:tr>
      <w:tr w:rsidR="0091741A" w:rsidRPr="00A92D68" w:rsidTr="007D104D">
        <w:tc>
          <w:tcPr>
            <w:tcW w:w="4924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Максимально допустимая недельная нагрузка (при 5-дневной учебной неделе)</w:t>
            </w: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iCs/>
              </w:rPr>
            </w:pP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  <w:iCs/>
              </w:rPr>
            </w:pP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104</w:t>
            </w:r>
          </w:p>
        </w:tc>
      </w:tr>
      <w:tr w:rsidR="0091741A" w:rsidRPr="00A92D68" w:rsidTr="007D104D">
        <w:tc>
          <w:tcPr>
            <w:tcW w:w="9885" w:type="dxa"/>
            <w:gridSpan w:val="8"/>
            <w:shd w:val="clear" w:color="auto" w:fill="BFBFBF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i/>
              </w:rPr>
            </w:pPr>
            <w:r w:rsidRPr="00A92D68">
              <w:rPr>
                <w:rFonts w:ascii="Times New Roman" w:hAnsi="Times New Roman"/>
                <w:i/>
                <w:lang w:val="en-US"/>
              </w:rPr>
              <w:t>II</w:t>
            </w:r>
            <w:r w:rsidRPr="00A92D68">
              <w:rPr>
                <w:rFonts w:ascii="Times New Roman" w:hAnsi="Times New Roman"/>
                <w:i/>
              </w:rPr>
              <w:t>. Часть, формируемая участниками образовательных отношений</w:t>
            </w:r>
          </w:p>
        </w:tc>
      </w:tr>
      <w:tr w:rsidR="0091741A" w:rsidRPr="00A92D68" w:rsidTr="007D104D">
        <w:tc>
          <w:tcPr>
            <w:tcW w:w="4924" w:type="dxa"/>
            <w:gridSpan w:val="2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Коррекционные курсы</w:t>
            </w:r>
          </w:p>
        </w:tc>
        <w:tc>
          <w:tcPr>
            <w:tcW w:w="709" w:type="dxa"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  <w:lang w:val="en-US"/>
              </w:rPr>
              <w:t>I</w:t>
            </w:r>
            <w:r w:rsidRPr="00A92D68">
              <w:rPr>
                <w:rFonts w:ascii="Times New Roman" w:hAnsi="Times New Roman"/>
                <w:b/>
              </w:rPr>
              <w:t xml:space="preserve"> доп.</w:t>
            </w:r>
          </w:p>
        </w:tc>
        <w:tc>
          <w:tcPr>
            <w:tcW w:w="850" w:type="dxa"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 xml:space="preserve">I </w:t>
            </w:r>
          </w:p>
        </w:tc>
        <w:tc>
          <w:tcPr>
            <w:tcW w:w="851" w:type="dxa"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708" w:type="dxa"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851" w:type="dxa"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992" w:type="dxa"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  <w:b/>
              </w:rPr>
              <w:t>Всего</w:t>
            </w:r>
          </w:p>
        </w:tc>
      </w:tr>
      <w:tr w:rsidR="0091741A" w:rsidRPr="00A92D68" w:rsidTr="007D104D">
        <w:tc>
          <w:tcPr>
            <w:tcW w:w="4924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1. Сенсорное развитие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15</w:t>
            </w:r>
          </w:p>
        </w:tc>
      </w:tr>
      <w:tr w:rsidR="0091741A" w:rsidRPr="00A92D68" w:rsidTr="007D104D">
        <w:tc>
          <w:tcPr>
            <w:tcW w:w="4924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2. Предметно-практические действия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15</w:t>
            </w:r>
          </w:p>
        </w:tc>
      </w:tr>
      <w:tr w:rsidR="0091741A" w:rsidRPr="00A92D68" w:rsidTr="007D104D">
        <w:tc>
          <w:tcPr>
            <w:tcW w:w="4924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3. Двигательное развитие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10</w:t>
            </w:r>
          </w:p>
        </w:tc>
      </w:tr>
      <w:tr w:rsidR="0091741A" w:rsidRPr="00A92D68" w:rsidTr="007D104D">
        <w:tc>
          <w:tcPr>
            <w:tcW w:w="4924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4. Альтернативная коммуникация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10</w:t>
            </w:r>
          </w:p>
        </w:tc>
      </w:tr>
      <w:tr w:rsidR="0091741A" w:rsidRPr="00A92D68" w:rsidTr="007D104D">
        <w:tc>
          <w:tcPr>
            <w:tcW w:w="4924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Итого коррекционные курсы</w:t>
            </w: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>50</w:t>
            </w:r>
          </w:p>
        </w:tc>
      </w:tr>
      <w:tr w:rsidR="0091741A" w:rsidRPr="00A92D68" w:rsidTr="007D104D">
        <w:trPr>
          <w:trHeight w:val="900"/>
        </w:trPr>
        <w:tc>
          <w:tcPr>
            <w:tcW w:w="4924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  <w:r w:rsidRPr="00A92D68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 xml:space="preserve">неурочная деятельность 5 дней </w:t>
            </w: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</w:rPr>
            </w:pP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</w:tr>
      <w:tr w:rsidR="0091741A" w:rsidRPr="00A92D68" w:rsidTr="007D104D">
        <w:tc>
          <w:tcPr>
            <w:tcW w:w="4924" w:type="dxa"/>
            <w:gridSpan w:val="2"/>
            <w:hideMark/>
          </w:tcPr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</w:rPr>
            </w:pPr>
            <w:r w:rsidRPr="00A92D68">
              <w:rPr>
                <w:rFonts w:ascii="Times New Roman" w:hAnsi="Times New Roman"/>
                <w:b/>
              </w:rPr>
              <w:t xml:space="preserve">Всего к финансированию </w:t>
            </w:r>
          </w:p>
          <w:p w:rsidR="0091741A" w:rsidRPr="00A92D68" w:rsidRDefault="0091741A" w:rsidP="007D104D">
            <w:pPr>
              <w:pStyle w:val="a8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hideMark/>
          </w:tcPr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184</w:t>
            </w:r>
          </w:p>
          <w:p w:rsidR="0091741A" w:rsidRPr="00A92D68" w:rsidRDefault="0091741A" w:rsidP="007D104D">
            <w:pPr>
              <w:pStyle w:val="a8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91741A" w:rsidRDefault="0091741A" w:rsidP="0091741A"/>
    <w:p w:rsidR="0091741A" w:rsidRDefault="0091741A" w:rsidP="0091741A"/>
    <w:p w:rsidR="0091741A" w:rsidRDefault="0091741A"/>
    <w:sectPr w:rsidR="0091741A" w:rsidSect="00044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4C2" w:rsidRDefault="008F64C2" w:rsidP="0091741A">
      <w:pPr>
        <w:spacing w:after="0" w:line="240" w:lineRule="auto"/>
      </w:pPr>
      <w:r>
        <w:separator/>
      </w:r>
    </w:p>
  </w:endnote>
  <w:endnote w:type="continuationSeparator" w:id="1">
    <w:p w:rsidR="008F64C2" w:rsidRDefault="008F64C2" w:rsidP="00917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4C2" w:rsidRDefault="008F64C2" w:rsidP="0091741A">
      <w:pPr>
        <w:spacing w:after="0" w:line="240" w:lineRule="auto"/>
      </w:pPr>
      <w:r>
        <w:separator/>
      </w:r>
    </w:p>
  </w:footnote>
  <w:footnote w:type="continuationSeparator" w:id="1">
    <w:p w:rsidR="008F64C2" w:rsidRDefault="008F64C2" w:rsidP="0091741A">
      <w:pPr>
        <w:spacing w:after="0" w:line="240" w:lineRule="auto"/>
      </w:pPr>
      <w:r>
        <w:continuationSeparator/>
      </w:r>
    </w:p>
  </w:footnote>
  <w:footnote w:id="2">
    <w:p w:rsidR="0091741A" w:rsidRDefault="0091741A" w:rsidP="0091741A">
      <w:pPr>
        <w:pStyle w:val="a6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A140F"/>
    <w:multiLevelType w:val="hybridMultilevel"/>
    <w:tmpl w:val="70C0F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51139C"/>
    <w:multiLevelType w:val="hybridMultilevel"/>
    <w:tmpl w:val="F5A2F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741A"/>
    <w:rsid w:val="000346B3"/>
    <w:rsid w:val="000448ED"/>
    <w:rsid w:val="002E738F"/>
    <w:rsid w:val="00366296"/>
    <w:rsid w:val="004B15D1"/>
    <w:rsid w:val="006F2E22"/>
    <w:rsid w:val="00712290"/>
    <w:rsid w:val="007137A8"/>
    <w:rsid w:val="007B4E24"/>
    <w:rsid w:val="008F64C2"/>
    <w:rsid w:val="00917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41A"/>
    <w:rPr>
      <w:rFonts w:ascii="Tahoma" w:hAnsi="Tahoma" w:cs="Tahoma"/>
      <w:sz w:val="16"/>
      <w:szCs w:val="16"/>
    </w:rPr>
  </w:style>
  <w:style w:type="character" w:styleId="a5">
    <w:name w:val="footnote reference"/>
    <w:basedOn w:val="a0"/>
    <w:uiPriority w:val="99"/>
    <w:rsid w:val="0091741A"/>
    <w:rPr>
      <w:rFonts w:cs="Times New Roman"/>
      <w:vertAlign w:val="superscript"/>
    </w:rPr>
  </w:style>
  <w:style w:type="paragraph" w:styleId="a6">
    <w:name w:val="footnote text"/>
    <w:basedOn w:val="a"/>
    <w:link w:val="a7"/>
    <w:uiPriority w:val="99"/>
    <w:rsid w:val="0091741A"/>
    <w:pPr>
      <w:spacing w:after="0" w:line="240" w:lineRule="auto"/>
    </w:pPr>
    <w:rPr>
      <w:rFonts w:ascii="Calibri" w:eastAsia="Arial Unicode MS" w:hAnsi="Calibri" w:cs="Times New Roman"/>
      <w:color w:val="00000A"/>
      <w:kern w:val="1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rsid w:val="0091741A"/>
    <w:rPr>
      <w:rFonts w:ascii="Calibri" w:eastAsia="Arial Unicode MS" w:hAnsi="Calibri" w:cs="Times New Roman"/>
      <w:color w:val="00000A"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91741A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1482</Words>
  <Characters>8448</Characters>
  <Application>Microsoft Office Word</Application>
  <DocSecurity>0</DocSecurity>
  <Lines>70</Lines>
  <Paragraphs>19</Paragraphs>
  <ScaleCrop>false</ScaleCrop>
  <Company>школа</Company>
  <LinksUpToDate>false</LinksUpToDate>
  <CharactersWithSpaces>9911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1</cp:revision>
  <dcterms:created xsi:type="dcterms:W3CDTF">2018-09-28T11:47:00Z</dcterms:created>
  <dcterms:modified xsi:type="dcterms:W3CDTF">2018-09-28T11:50:00Z</dcterms:modified>
</cp:coreProperties>
</file>